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rPr>
          <w:color w:val="000000"/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SCUOLA SECONDARIA</w:t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0" w:right="18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AUTORIZZAZIONE ALL’USCITA AUTONOMA DA SCUOLA DEL FIGLIO MINORENNE</w:t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8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(ai sensi dell’art. 19 bis del Decreto-Legge 16 ottobre 2017, n. 148, convertito in Legge 4 dicembre 2017, n. 172, recante “Conversione in legge, con modificazioni, del decreto-legge 16 ottobre 2017, n. 148 recante disposizioni urgenti in materia finanziaria e per esigenze indifferibili. Modifica alla disciplina dell'estinzione del reato per condotte riparatorie”, pubblicato in Gazzetta Ufficiale il 5 dicembre 2017.)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0" w:right="19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Al Dirigente Scolastico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 sottoscritti: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4216"/>
          <w:tab w:val="left" w:pos="4750"/>
          <w:tab w:val="left" w:pos="5059"/>
          <w:tab w:val="left" w:pos="5772"/>
          <w:tab w:val="left" w:pos="6301"/>
          <w:tab w:val="left" w:pos="9015"/>
          <w:tab w:val="left" w:pos="9786"/>
        </w:tabs>
        <w:spacing w:line="360" w:lineRule="auto"/>
        <w:ind w:left="0" w:right="173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(padre) </w:t>
      </w:r>
      <w:r>
        <w:rPr>
          <w:rFonts w:ascii="Calibri" w:eastAsia="Calibri" w:hAnsi="Calibri" w:cs="Calibri"/>
          <w:color w:val="000000"/>
          <w:sz w:val="20"/>
          <w:szCs w:val="20"/>
        </w:rPr>
        <w:t>C.F.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nato        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prov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il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residente 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CAP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via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  <w:t xml:space="preserve">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n° _______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rFonts w:ascii="Calibri" w:eastAsia="Calibri" w:hAnsi="Calibri" w:cs="Calibri"/>
          <w:color w:val="000000"/>
          <w:sz w:val="19"/>
          <w:szCs w:val="19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4216"/>
          <w:tab w:val="left" w:pos="4747"/>
          <w:tab w:val="left" w:pos="5059"/>
          <w:tab w:val="left" w:pos="5772"/>
          <w:tab w:val="left" w:pos="6298"/>
          <w:tab w:val="left" w:pos="9015"/>
          <w:tab w:val="left" w:pos="9784"/>
        </w:tabs>
        <w:spacing w:before="99" w:line="360" w:lineRule="auto"/>
        <w:ind w:left="0" w:right="173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(madre) </w:t>
      </w:r>
      <w:r>
        <w:rPr>
          <w:rFonts w:ascii="Calibri" w:eastAsia="Calibri" w:hAnsi="Calibri" w:cs="Calibri"/>
          <w:color w:val="000000"/>
          <w:sz w:val="20"/>
          <w:szCs w:val="20"/>
        </w:rPr>
        <w:t>C.F.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nata        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prov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il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residente 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CAP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via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  <w:t xml:space="preserve">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n° _______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7274"/>
        </w:tabs>
        <w:spacing w:before="4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 qualità di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◻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genitori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◻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tutori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◻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altro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dell’alunno/a minorenne</w:t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5688"/>
        </w:tabs>
        <w:spacing w:before="53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frequentante la scuola Sec. di I grado di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  <w:sz w:val="11"/>
          <w:szCs w:val="11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6026"/>
          <w:tab w:val="left" w:pos="8017"/>
          <w:tab w:val="left" w:pos="9658"/>
        </w:tabs>
        <w:spacing w:before="100" w:line="477" w:lineRule="auto"/>
        <w:ind w:left="0" w:right="246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  <w:t xml:space="preserve">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>classe_______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_  sez.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, sotto la propria personale responsabilità,</w:t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right="18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DICHIARANO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="Calibri" w:eastAsia="Calibri" w:hAnsi="Calibri" w:cs="Calibri"/>
          <w:color w:val="000000"/>
          <w:sz w:val="23"/>
          <w:szCs w:val="23"/>
        </w:rPr>
      </w:pP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gli orari di termine delle attività lavorative sono incompatibili con il ritiro del proprio figlio da scuola al termine dell’elezioni;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4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impossibilitati a garantire la presenza di altro soggetto maggiorenne delegato per il ritiro del minore;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essere a conoscenza delle disposizioni organizzative previste dalla scuola e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  condividere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 accettare le modalità e i criteri da questa previsti in merito alla vigilanza effettiva e potenziale sui minori;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consapevoli che, al di fuori dell’orario scolastico, la vigilanza sul proprio figlio ricade interamente sulla famiglia;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consapevoli che la presente autorizzazione “esonera il personale scolastico dalla responsabilità connessa all’obbligo di vigilanza”;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69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ritenere utile nel percorso di crescita del figlio lo sviluppo di una progressiva autonomia e la responsabilizzazione nel percorso di rientro a casa a piedi.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69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 valutato la collocazione della scuola, i potenziali pericoli, le caratteristiche del percorso scuola-casa o scuola-fermata bus/scuolabus, di aver constatato che tale tragitto non manifesta profili di pericolosità particolare e che non è previsto l’attraversamento di vie a traffico pesante;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3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 valutato il comportamento abituale e il grado di maturazione e di autonomia del proprio figlio di aver provveduto all’educazione stradale e al necessario addestramento;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69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 constatato che il proprio figlio conosce il percorso scuola-casa o scuola–fermata bus/scuolabus per averlo più volte effettuato anche da solo e che è in grado di percorrerlo autonomamente trasportando il materiale scolastico necessario;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20" w:lineRule="auto"/>
        <w:ind w:left="0" w:right="174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 fornito chiare istruzioni affinché il minore rientri direttamente al domicilio eletto, senza divagazioni garantendo che troverà qualcuno ad accoglierlo al ritorno presso la propria abitazione;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si impegnano a monitorare il rientro a casa del medesimo;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right="169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disponibili a collaborare con la scuola per ogni iniziativa progettuale tesa a favorire lo sviluppo dell’autonomia e l’educazione stradale, alla sicurezza e alla prevenzione dei rischi;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240" w:lineRule="auto"/>
        <w:ind w:left="0" w:right="171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qualora le condizioni di sicurezza abbiano a modificarsi sarà informata tempestivamente la scuola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B67038" w:rsidRDefault="00D863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" w:line="220" w:lineRule="auto"/>
        <w:ind w:left="0" w:right="17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su richiesta della scuola, nel caso insorgessero motivi ostativi, normativi o di sicurezza provvederanno a ritirare personalmente o a far ritirare ad altro soggetto maggiorenne delegato il minore al termine dell’elezioni.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" w:line="220" w:lineRule="auto"/>
        <w:ind w:left="0" w:right="17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8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AUTORIZZANO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rFonts w:ascii="Calibri" w:eastAsia="Calibri" w:hAnsi="Calibri" w:cs="Calibri"/>
          <w:color w:val="000000"/>
          <w:sz w:val="19"/>
          <w:szCs w:val="19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68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il/la proprio/a figlio/a ad uscire autonomamente, senza la presenza di accompagnatori, per rientrare a casa a piedi.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I sottoscritti autorizzano, altresì, anche l’uscita autonoma del/</w:t>
      </w:r>
      <w:proofErr w:type="gramStart"/>
      <w:r>
        <w:rPr>
          <w:rFonts w:ascii="Calibri" w:eastAsia="Calibri" w:hAnsi="Calibri" w:cs="Calibri"/>
          <w:color w:val="000000"/>
          <w:u w:val="single"/>
        </w:rPr>
        <w:t>della proprio</w:t>
      </w:r>
      <w:proofErr w:type="gramEnd"/>
      <w:r>
        <w:rPr>
          <w:rFonts w:ascii="Calibri" w:eastAsia="Calibri" w:hAnsi="Calibri" w:cs="Calibri"/>
          <w:color w:val="000000"/>
          <w:u w:val="single"/>
        </w:rPr>
        <w:t>/a figlio/a dalle attività didattiche extracurricolari, alle quali il/la minore partecipa nel corrente anno scolastico e che si svolgono negli orari comunicati per iscritto alle famiglie.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0" w:right="173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sottoscritti dichiarano inoltre di essere consapevoli che, in base a quanto disposto dal Regolamento d’Istituto, la presente autorizzazione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non è valida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 caso di uscita anticipata, anche se preventivamente comunicata dalla famiglia.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2159"/>
        </w:tabs>
        <w:spacing w:before="147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Data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4629"/>
        </w:tabs>
        <w:spacing w:line="240" w:lineRule="auto"/>
        <w:ind w:left="0" w:right="12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Firma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4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(ai sensi del DPR 445/2000)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="Calibri" w:eastAsia="Calibri" w:hAnsi="Calibri" w:cs="Calibri"/>
          <w:color w:val="000000"/>
          <w:sz w:val="19"/>
          <w:szCs w:val="19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tabs>
          <w:tab w:val="left" w:pos="4629"/>
        </w:tabs>
        <w:spacing w:line="240" w:lineRule="auto"/>
        <w:ind w:left="0" w:right="127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Firma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right="174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(ai sensi del DPR 445/2000)</w: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189345" cy="1426845"/>
                <wp:effectExtent l="0" t="0" r="0" b="0"/>
                <wp:wrapTopAndBottom distT="0" dist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5" cy="1426845"/>
                          <a:chOff x="2249725" y="3064350"/>
                          <a:chExt cx="6192550" cy="14300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51328" y="3065943"/>
                            <a:ext cx="6189345" cy="1426845"/>
                            <a:chOff x="1075" y="242"/>
                            <a:chExt cx="9747" cy="2247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1075" y="243"/>
                              <a:ext cx="9725" cy="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1075" y="24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1075" y="24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onnettore 2 6"/>
                          <wps:cNvCnPr/>
                          <wps:spPr>
                            <a:xfrm>
                              <a:off x="1085" y="247"/>
                              <a:ext cx="97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10812" y="24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812" y="24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onnettore 2 9"/>
                          <wps:cNvCnPr/>
                          <wps:spPr>
                            <a:xfrm>
                              <a:off x="1080" y="252"/>
                              <a:ext cx="0" cy="26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" name="Connettore 2 10"/>
                          <wps:cNvCnPr/>
                          <wps:spPr>
                            <a:xfrm>
                              <a:off x="10817" y="252"/>
                              <a:ext cx="0" cy="26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Connettore 2 11"/>
                          <wps:cNvCnPr/>
                          <wps:spPr>
                            <a:xfrm>
                              <a:off x="1080" y="516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Connettore 2 12"/>
                          <wps:cNvCnPr/>
                          <wps:spPr>
                            <a:xfrm>
                              <a:off x="10817" y="516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Connettore 2 13"/>
                          <wps:cNvCnPr/>
                          <wps:spPr>
                            <a:xfrm>
                              <a:off x="1080" y="759"/>
                              <a:ext cx="0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Connettore 2 14"/>
                          <wps:cNvCnPr/>
                          <wps:spPr>
                            <a:xfrm>
                              <a:off x="10817" y="759"/>
                              <a:ext cx="0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Connettore 2 15"/>
                          <wps:cNvCnPr/>
                          <wps:spPr>
                            <a:xfrm>
                              <a:off x="1080" y="1001"/>
                              <a:ext cx="0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Connettore 2 16"/>
                          <wps:cNvCnPr/>
                          <wps:spPr>
                            <a:xfrm>
                              <a:off x="10817" y="1001"/>
                              <a:ext cx="0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" name="Connettore 2 17"/>
                          <wps:cNvCnPr/>
                          <wps:spPr>
                            <a:xfrm>
                              <a:off x="1080" y="1243"/>
                              <a:ext cx="0" cy="2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" name="Connettore 2 18"/>
                          <wps:cNvCnPr/>
                          <wps:spPr>
                            <a:xfrm>
                              <a:off x="10817" y="1243"/>
                              <a:ext cx="0" cy="2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9" name="Connettore 2 19"/>
                          <wps:cNvCnPr/>
                          <wps:spPr>
                            <a:xfrm>
                              <a:off x="1080" y="1488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Connettore 2 20"/>
                          <wps:cNvCnPr/>
                          <wps:spPr>
                            <a:xfrm>
                              <a:off x="10817" y="1488"/>
                              <a:ext cx="0" cy="24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1" name="Connettore 2 21"/>
                          <wps:cNvCnPr/>
                          <wps:spPr>
                            <a:xfrm>
                              <a:off x="1080" y="1731"/>
                              <a:ext cx="0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Connettore 2 22"/>
                          <wps:cNvCnPr/>
                          <wps:spPr>
                            <a:xfrm>
                              <a:off x="10817" y="1731"/>
                              <a:ext cx="0" cy="24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Connettore 2 23"/>
                          <wps:cNvCnPr/>
                          <wps:spPr>
                            <a:xfrm>
                              <a:off x="1080" y="1973"/>
                              <a:ext cx="0" cy="2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Connettore 2 24"/>
                          <wps:cNvCnPr/>
                          <wps:spPr>
                            <a:xfrm>
                              <a:off x="10817" y="1973"/>
                              <a:ext cx="0" cy="24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Rettangolo 25"/>
                          <wps:cNvSpPr/>
                          <wps:spPr>
                            <a:xfrm>
                              <a:off x="1075" y="247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Rettangolo 26"/>
                          <wps:cNvSpPr/>
                          <wps:spPr>
                            <a:xfrm>
                              <a:off x="1075" y="247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Connettore 2 27"/>
                          <wps:cNvCnPr/>
                          <wps:spPr>
                            <a:xfrm>
                              <a:off x="1085" y="2484"/>
                              <a:ext cx="97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8" name="Rettangolo 28"/>
                          <wps:cNvSpPr/>
                          <wps:spPr>
                            <a:xfrm>
                              <a:off x="10812" y="247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Rettangolo 29"/>
                          <wps:cNvSpPr/>
                          <wps:spPr>
                            <a:xfrm>
                              <a:off x="10812" y="2479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Connettore 2 30"/>
                          <wps:cNvCnPr/>
                          <wps:spPr>
                            <a:xfrm>
                              <a:off x="1080" y="2218"/>
                              <a:ext cx="0" cy="26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Connettore 2 31"/>
                          <wps:cNvCnPr/>
                          <wps:spPr>
                            <a:xfrm>
                              <a:off x="10817" y="2218"/>
                              <a:ext cx="0" cy="26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2" name="Rettangolo 32"/>
                          <wps:cNvSpPr/>
                          <wps:spPr>
                            <a:xfrm>
                              <a:off x="6088" y="1974"/>
                              <a:ext cx="4651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Rettangolo 33"/>
                          <wps:cNvSpPr/>
                          <wps:spPr>
                            <a:xfrm>
                              <a:off x="1132" y="1974"/>
                              <a:ext cx="2267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Rettangolo 34"/>
                          <wps:cNvSpPr/>
                          <wps:spPr>
                            <a:xfrm>
                              <a:off x="1132" y="517"/>
                              <a:ext cx="9654" cy="1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7038" w:rsidRDefault="00B67038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189345" cy="142684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9345" cy="1426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038" w:rsidRDefault="00B67038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libri" w:eastAsia="Calibri" w:hAnsi="Calibri" w:cs="Calibri"/>
          <w:color w:val="000000"/>
          <w:sz w:val="9"/>
          <w:szCs w:val="9"/>
        </w:rPr>
      </w:pP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ALLEGATI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B67038" w:rsidRDefault="00D863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FOTOCOPIA DELLA CARTA DI IDENTITÀ DEI DICHIARANTI</w:t>
      </w:r>
    </w:p>
    <w:sectPr w:rsidR="00B67038">
      <w:pgSz w:w="11900" w:h="16840"/>
      <w:pgMar w:top="36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07B"/>
    <w:multiLevelType w:val="multilevel"/>
    <w:tmpl w:val="D3D2C530"/>
    <w:lvl w:ilvl="0">
      <w:start w:val="1"/>
      <w:numFmt w:val="decimal"/>
      <w:lvlText w:val="%1."/>
      <w:lvlJc w:val="left"/>
      <w:pPr>
        <w:ind w:left="540" w:hanging="368"/>
      </w:pPr>
      <w:rPr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484" w:hanging="368"/>
      </w:pPr>
      <w:rPr>
        <w:vertAlign w:val="baseline"/>
      </w:rPr>
    </w:lvl>
    <w:lvl w:ilvl="2">
      <w:numFmt w:val="bullet"/>
      <w:lvlText w:val="•"/>
      <w:lvlJc w:val="left"/>
      <w:pPr>
        <w:ind w:left="2428" w:hanging="368"/>
      </w:pPr>
      <w:rPr>
        <w:vertAlign w:val="baseline"/>
      </w:rPr>
    </w:lvl>
    <w:lvl w:ilvl="3">
      <w:numFmt w:val="bullet"/>
      <w:lvlText w:val="•"/>
      <w:lvlJc w:val="left"/>
      <w:pPr>
        <w:ind w:left="3372" w:hanging="368"/>
      </w:pPr>
      <w:rPr>
        <w:vertAlign w:val="baseline"/>
      </w:rPr>
    </w:lvl>
    <w:lvl w:ilvl="4">
      <w:numFmt w:val="bullet"/>
      <w:lvlText w:val="•"/>
      <w:lvlJc w:val="left"/>
      <w:pPr>
        <w:ind w:left="4316" w:hanging="368"/>
      </w:pPr>
      <w:rPr>
        <w:vertAlign w:val="baseline"/>
      </w:rPr>
    </w:lvl>
    <w:lvl w:ilvl="5">
      <w:numFmt w:val="bullet"/>
      <w:lvlText w:val="•"/>
      <w:lvlJc w:val="left"/>
      <w:pPr>
        <w:ind w:left="5260" w:hanging="368"/>
      </w:pPr>
      <w:rPr>
        <w:vertAlign w:val="baseline"/>
      </w:rPr>
    </w:lvl>
    <w:lvl w:ilvl="6">
      <w:numFmt w:val="bullet"/>
      <w:lvlText w:val="•"/>
      <w:lvlJc w:val="left"/>
      <w:pPr>
        <w:ind w:left="6204" w:hanging="368"/>
      </w:pPr>
      <w:rPr>
        <w:vertAlign w:val="baseline"/>
      </w:rPr>
    </w:lvl>
    <w:lvl w:ilvl="7">
      <w:numFmt w:val="bullet"/>
      <w:lvlText w:val="•"/>
      <w:lvlJc w:val="left"/>
      <w:pPr>
        <w:ind w:left="7148" w:hanging="368"/>
      </w:pPr>
      <w:rPr>
        <w:vertAlign w:val="baseline"/>
      </w:rPr>
    </w:lvl>
    <w:lvl w:ilvl="8">
      <w:numFmt w:val="bullet"/>
      <w:lvlText w:val="•"/>
      <w:lvlJc w:val="left"/>
      <w:pPr>
        <w:ind w:left="8092" w:hanging="367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38"/>
    <w:rsid w:val="003031C1"/>
    <w:rsid w:val="00704AB9"/>
    <w:rsid w:val="00B67038"/>
    <w:rsid w:val="00D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55AF-A3F1-46C0-A023-6374559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szCs w:val="22"/>
      <w:lang w:bidi="it-IT"/>
    </w:rPr>
  </w:style>
  <w:style w:type="paragraph" w:styleId="Titolo1">
    <w:name w:val="heading 1"/>
    <w:basedOn w:val="Normale"/>
    <w:pPr>
      <w:ind w:left="172" w:right="168"/>
      <w:jc w:val="both"/>
    </w:pPr>
    <w:rPr>
      <w:u w:val="single" w:color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540" w:right="169" w:hanging="368"/>
      <w:jc w:val="both"/>
    </w:pPr>
  </w:style>
  <w:style w:type="paragraph" w:customStyle="1" w:styleId="TableParagraph">
    <w:name w:val="Table Paragraph"/>
    <w:basedOn w:val="Normale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2l8m8mgDI5osn9lAzHEGFZqlw==">CgMxLjA4AHIhMTBZbHRQOGJYM3JnSG9WV1Q5NmF0RjVoVGhIWE9fTmJT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IcSanLucido</cp:lastModifiedBy>
  <cp:revision>2</cp:revision>
  <dcterms:created xsi:type="dcterms:W3CDTF">2023-09-07T11:00:00Z</dcterms:created>
  <dcterms:modified xsi:type="dcterms:W3CDTF">2023-09-07T11:00:00Z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2020-09-24T00:00:00Z</vt:filetime>
  </property>
</Properties>
</file>